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90115" w14:textId="4630A842" w:rsidR="00CE70AC" w:rsidRDefault="00CE70AC" w:rsidP="00CE70AC">
      <w:pPr>
        <w:rPr>
          <w:rFonts w:ascii="Cambria" w:eastAsia="Times New Roman" w:hAnsi="Cambria" w:cs="Times New Roman"/>
          <w:b/>
          <w:bCs/>
          <w:color w:val="000000"/>
        </w:rPr>
      </w:pPr>
      <w:r>
        <w:rPr>
          <w:rFonts w:ascii="Cambria" w:eastAsia="Times New Roman" w:hAnsi="Cambria" w:cs="Times New Roman"/>
          <w:b/>
          <w:bCs/>
          <w:noProof/>
          <w:color w:val="000000"/>
        </w:rPr>
        <w:drawing>
          <wp:inline distT="0" distB="0" distL="0" distR="0" wp14:anchorId="53B3BBB3" wp14:editId="4E85C6F0">
            <wp:extent cx="2149483" cy="9076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DOOR_CLASSROOM_DAY_CMYK_FU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593" cy="93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2568E" w14:textId="7D2DB608" w:rsidR="00CE70AC" w:rsidRPr="00CE70AC" w:rsidRDefault="00CE70AC" w:rsidP="00553E5D">
      <w:pPr>
        <w:rPr>
          <w:rFonts w:ascii="Cambria" w:eastAsia="Times New Roman" w:hAnsi="Cambria" w:cs="Times New Roman"/>
          <w:b/>
          <w:bCs/>
          <w:color w:val="92D050"/>
          <w:sz w:val="36"/>
          <w:szCs w:val="36"/>
        </w:rPr>
      </w:pPr>
    </w:p>
    <w:p w14:paraId="279B3F4D" w14:textId="5AE37167" w:rsidR="009215BC" w:rsidRPr="00553E5D" w:rsidRDefault="00CE70AC" w:rsidP="009215BC">
      <w:pPr>
        <w:jc w:val="center"/>
        <w:rPr>
          <w:rFonts w:ascii="Londrina Solid Light" w:eastAsia="Times New Roman" w:hAnsi="Londrina Solid Light" w:cs="Times New Roman"/>
          <w:bCs/>
          <w:color w:val="92D050"/>
          <w:sz w:val="44"/>
          <w:szCs w:val="44"/>
        </w:rPr>
      </w:pPr>
      <w:r w:rsidRPr="00553E5D">
        <w:rPr>
          <w:rFonts w:ascii="Londrina Solid Light" w:eastAsia="Times New Roman" w:hAnsi="Londrina Solid Light" w:cs="Times New Roman"/>
          <w:bCs/>
          <w:color w:val="92D050"/>
          <w:sz w:val="44"/>
          <w:szCs w:val="44"/>
        </w:rPr>
        <w:t>Texture walk: how place f</w:t>
      </w:r>
      <w:r w:rsidR="009215BC" w:rsidRPr="009215BC">
        <w:rPr>
          <w:rFonts w:ascii="Londrina Solid Light" w:eastAsia="Times New Roman" w:hAnsi="Londrina Solid Light" w:cs="Times New Roman"/>
          <w:bCs/>
          <w:color w:val="92D050"/>
          <w:sz w:val="44"/>
          <w:szCs w:val="44"/>
        </w:rPr>
        <w:t xml:space="preserve">eels </w:t>
      </w:r>
    </w:p>
    <w:p w14:paraId="5B2982D7" w14:textId="77777777" w:rsidR="009215BC" w:rsidRPr="009215BC" w:rsidRDefault="009215BC" w:rsidP="009215BC">
      <w:pPr>
        <w:jc w:val="center"/>
        <w:rPr>
          <w:rFonts w:ascii="Times New Roman" w:eastAsia="Times New Roman" w:hAnsi="Times New Roman" w:cs="Times New Roman"/>
        </w:rPr>
      </w:pPr>
    </w:p>
    <w:p w14:paraId="648FD317" w14:textId="31BFAC95" w:rsidR="009215BC" w:rsidRPr="00CE70AC" w:rsidRDefault="009215BC" w:rsidP="009215BC">
      <w:pPr>
        <w:rPr>
          <w:rFonts w:ascii="Calibri" w:eastAsia="Times New Roman" w:hAnsi="Calibri" w:cs="Calibri"/>
          <w:color w:val="000000"/>
        </w:rPr>
      </w:pPr>
      <w:r w:rsidRPr="009215BC">
        <w:rPr>
          <w:rFonts w:ascii="Calibri" w:eastAsia="Times New Roman" w:hAnsi="Calibri" w:cs="Calibri"/>
          <w:color w:val="000000"/>
        </w:rPr>
        <w:t>For this activity begin in the classroom with a class brainstorm about ways to describe how things feel to the touch—smooth, bumpy, prickly, hot, cold etc. In groups students might be challenged to come up with a</w:t>
      </w:r>
      <w:r w:rsidRPr="00CE70AC">
        <w:rPr>
          <w:rFonts w:ascii="Calibri" w:eastAsia="Times New Roman" w:hAnsi="Calibri" w:cs="Calibri"/>
          <w:color w:val="000000"/>
        </w:rPr>
        <w:t xml:space="preserve">s many adjectives as they can. </w:t>
      </w:r>
      <w:r w:rsidRPr="009215BC">
        <w:rPr>
          <w:rFonts w:ascii="Calibri" w:eastAsia="Times New Roman" w:hAnsi="Calibri" w:cs="Calibri"/>
          <w:color w:val="000000"/>
        </w:rPr>
        <w:t>Perhaps assign this task ahead of time—</w:t>
      </w:r>
      <w:r w:rsidRPr="009215BC">
        <w:rPr>
          <w:rFonts w:ascii="Calibri" w:eastAsia="Times New Roman" w:hAnsi="Calibri" w:cs="Calibri"/>
          <w:i/>
          <w:iCs/>
          <w:color w:val="000000"/>
        </w:rPr>
        <w:t>kudos</w:t>
      </w:r>
      <w:r w:rsidRPr="009215BC">
        <w:rPr>
          <w:rFonts w:ascii="Calibri" w:eastAsia="Times New Roman" w:hAnsi="Calibri" w:cs="Calibri"/>
          <w:color w:val="000000"/>
        </w:rPr>
        <w:t xml:space="preserve"> to the student who comes up wi</w:t>
      </w:r>
      <w:r w:rsidRPr="00CE70AC">
        <w:rPr>
          <w:rFonts w:ascii="Calibri" w:eastAsia="Times New Roman" w:hAnsi="Calibri" w:cs="Calibri"/>
          <w:color w:val="000000"/>
        </w:rPr>
        <w:t xml:space="preserve">th the most unusual adjective! </w:t>
      </w:r>
    </w:p>
    <w:p w14:paraId="2DE58CC2" w14:textId="3CCD66F2" w:rsidR="009215BC" w:rsidRPr="00CE70AC" w:rsidRDefault="009215BC" w:rsidP="009215BC">
      <w:pPr>
        <w:rPr>
          <w:rFonts w:ascii="Calibri" w:eastAsia="Times New Roman" w:hAnsi="Calibri" w:cs="Calibri"/>
          <w:color w:val="000000"/>
        </w:rPr>
      </w:pPr>
    </w:p>
    <w:p w14:paraId="5FA5D7F1" w14:textId="651996ED" w:rsidR="009215BC" w:rsidRPr="00CE70AC" w:rsidRDefault="009215BC" w:rsidP="009215BC">
      <w:pPr>
        <w:rPr>
          <w:rFonts w:ascii="Calibri" w:eastAsia="Times New Roman" w:hAnsi="Calibri" w:cs="Calibri"/>
          <w:color w:val="000000"/>
        </w:rPr>
      </w:pPr>
      <w:r w:rsidRPr="009215BC">
        <w:rPr>
          <w:rFonts w:ascii="Calibri" w:eastAsia="Times New Roman" w:hAnsi="Calibri" w:cs="Calibri"/>
          <w:color w:val="000000"/>
        </w:rPr>
        <w:t>Once a list has been created you can ask stude</w:t>
      </w:r>
      <w:r w:rsidRPr="00CE70AC">
        <w:rPr>
          <w:rFonts w:ascii="Calibri" w:eastAsia="Times New Roman" w:hAnsi="Calibri" w:cs="Calibri"/>
          <w:color w:val="000000"/>
        </w:rPr>
        <w:t xml:space="preserve">nts to head outside to explore. Take </w:t>
      </w:r>
      <w:r w:rsidR="00CE70AC" w:rsidRPr="00CE70AC">
        <w:rPr>
          <w:rFonts w:ascii="Calibri" w:eastAsia="Times New Roman" w:hAnsi="Calibri" w:cs="Calibri"/>
          <w:color w:val="000000"/>
        </w:rPr>
        <w:t>your class</w:t>
      </w:r>
      <w:r w:rsidRPr="00CE70AC">
        <w:rPr>
          <w:rFonts w:ascii="Calibri" w:eastAsia="Times New Roman" w:hAnsi="Calibri" w:cs="Calibri"/>
          <w:color w:val="000000"/>
        </w:rPr>
        <w:t xml:space="preserve"> on a texture walk around the school grounds, local green space or any outside environment. </w:t>
      </w:r>
      <w:r w:rsidR="00CE70AC" w:rsidRPr="00CE70AC">
        <w:rPr>
          <w:rFonts w:ascii="Calibri" w:eastAsia="Times New Roman" w:hAnsi="Calibri" w:cs="Calibri"/>
          <w:color w:val="000000"/>
        </w:rPr>
        <w:t xml:space="preserve">There are textures everywhere! </w:t>
      </w:r>
    </w:p>
    <w:p w14:paraId="33664DA8" w14:textId="77777777" w:rsidR="009215BC" w:rsidRPr="00CE70AC" w:rsidRDefault="009215BC" w:rsidP="009215BC">
      <w:pPr>
        <w:rPr>
          <w:rFonts w:ascii="Calibri" w:eastAsia="Times New Roman" w:hAnsi="Calibri" w:cs="Calibri"/>
          <w:color w:val="000000"/>
        </w:rPr>
      </w:pPr>
    </w:p>
    <w:p w14:paraId="68631B45" w14:textId="06F021C7" w:rsidR="009215BC" w:rsidRPr="00CE70AC" w:rsidRDefault="009215BC" w:rsidP="009215BC">
      <w:pPr>
        <w:rPr>
          <w:rFonts w:ascii="Calibri" w:eastAsia="Times New Roman" w:hAnsi="Calibri" w:cs="Calibri"/>
          <w:color w:val="000000"/>
        </w:rPr>
      </w:pPr>
      <w:r w:rsidRPr="009215BC">
        <w:rPr>
          <w:rFonts w:ascii="Calibri" w:eastAsia="Times New Roman" w:hAnsi="Calibri" w:cs="Calibri"/>
          <w:color w:val="000000"/>
        </w:rPr>
        <w:t xml:space="preserve">Their challenge is to find something that matches each descriptor on the list. They can record what they find that matches the adjective. </w:t>
      </w:r>
      <w:r w:rsidRPr="00CE70AC">
        <w:rPr>
          <w:rFonts w:ascii="Calibri" w:eastAsia="Times New Roman" w:hAnsi="Calibri" w:cs="Calibri"/>
          <w:color w:val="000000"/>
        </w:rPr>
        <w:t xml:space="preserve">Also encourage them to bring back an item to show the rest of the class. </w:t>
      </w:r>
    </w:p>
    <w:p w14:paraId="2D410D80" w14:textId="77777777" w:rsidR="009215BC" w:rsidRPr="00CE70AC" w:rsidRDefault="009215BC" w:rsidP="009215BC">
      <w:pPr>
        <w:rPr>
          <w:rFonts w:ascii="Calibri" w:eastAsia="Times New Roman" w:hAnsi="Calibri" w:cs="Calibri"/>
          <w:color w:val="000000"/>
        </w:rPr>
      </w:pPr>
    </w:p>
    <w:p w14:paraId="09D82B2B" w14:textId="27A89ABE" w:rsidR="009215BC" w:rsidRDefault="009215BC" w:rsidP="009215BC">
      <w:pPr>
        <w:rPr>
          <w:rFonts w:ascii="Calibri" w:eastAsia="Times New Roman" w:hAnsi="Calibri" w:cs="Calibri"/>
          <w:color w:val="000000"/>
        </w:rPr>
      </w:pPr>
      <w:r w:rsidRPr="00CE70AC">
        <w:rPr>
          <w:rFonts w:ascii="Calibri" w:eastAsia="Times New Roman" w:hAnsi="Calibri" w:cs="Calibri"/>
          <w:color w:val="000000"/>
        </w:rPr>
        <w:t>After</w:t>
      </w:r>
      <w:r w:rsidRPr="009215BC">
        <w:rPr>
          <w:rFonts w:ascii="Calibri" w:eastAsia="Times New Roman" w:hAnsi="Calibri" w:cs="Calibri"/>
          <w:color w:val="000000"/>
        </w:rPr>
        <w:t xml:space="preserve"> the walk give students an opportunity to share what they found. Encourage them t</w:t>
      </w:r>
      <w:r w:rsidRPr="00CE70AC">
        <w:rPr>
          <w:rFonts w:ascii="Calibri" w:eastAsia="Times New Roman" w:hAnsi="Calibri" w:cs="Calibri"/>
          <w:color w:val="000000"/>
        </w:rPr>
        <w:t>o classify some of the textures. F</w:t>
      </w:r>
      <w:r w:rsidRPr="009215BC">
        <w:rPr>
          <w:rFonts w:ascii="Calibri" w:eastAsia="Times New Roman" w:hAnsi="Calibri" w:cs="Calibri"/>
          <w:color w:val="000000"/>
        </w:rPr>
        <w:t xml:space="preserve">or example, </w:t>
      </w:r>
      <w:r w:rsidRPr="00CE70AC">
        <w:rPr>
          <w:rFonts w:ascii="Calibri" w:eastAsia="Times New Roman" w:hAnsi="Calibri" w:cs="Calibri"/>
          <w:color w:val="000000"/>
        </w:rPr>
        <w:t xml:space="preserve">which were </w:t>
      </w:r>
      <w:r w:rsidRPr="009215BC">
        <w:rPr>
          <w:rFonts w:ascii="Calibri" w:eastAsia="Times New Roman" w:hAnsi="Calibri" w:cs="Calibri"/>
          <w:color w:val="000000"/>
        </w:rPr>
        <w:t>pleasing? Surprising? Curious?</w:t>
      </w:r>
      <w:r w:rsidRPr="00CE70AC">
        <w:rPr>
          <w:rFonts w:ascii="Calibri" w:eastAsia="Times New Roman" w:hAnsi="Calibri" w:cs="Calibri"/>
          <w:color w:val="000000"/>
        </w:rPr>
        <w:t xml:space="preserve"> Unusual? </w:t>
      </w:r>
      <w:r w:rsidRPr="009215BC">
        <w:rPr>
          <w:rFonts w:ascii="Calibri" w:eastAsia="Times New Roman" w:hAnsi="Calibri" w:cs="Calibri"/>
          <w:color w:val="000000"/>
        </w:rPr>
        <w:t>They can</w:t>
      </w:r>
      <w:r w:rsidRPr="00CE70AC">
        <w:rPr>
          <w:rFonts w:ascii="Calibri" w:eastAsia="Times New Roman" w:hAnsi="Calibri" w:cs="Calibri"/>
          <w:color w:val="000000"/>
        </w:rPr>
        <w:t xml:space="preserve"> identify additional categories</w:t>
      </w:r>
      <w:r w:rsidRPr="009215BC">
        <w:rPr>
          <w:rFonts w:ascii="Calibri" w:eastAsia="Times New Roman" w:hAnsi="Calibri" w:cs="Calibri"/>
          <w:color w:val="000000"/>
        </w:rPr>
        <w:t xml:space="preserve">. </w:t>
      </w:r>
    </w:p>
    <w:p w14:paraId="0A453BCD" w14:textId="1D13D39C" w:rsidR="00C750A6" w:rsidRDefault="00C750A6" w:rsidP="009215BC">
      <w:pPr>
        <w:rPr>
          <w:rFonts w:ascii="Calibri" w:eastAsia="Times New Roman" w:hAnsi="Calibri" w:cs="Calibri"/>
          <w:color w:val="000000"/>
        </w:rPr>
      </w:pPr>
    </w:p>
    <w:p w14:paraId="1CA9BAA0" w14:textId="3F645469" w:rsidR="00C750A6" w:rsidRPr="00C750A6" w:rsidRDefault="00C750A6" w:rsidP="009215BC">
      <w:pPr>
        <w:rPr>
          <w:rFonts w:ascii="Calibri" w:eastAsia="Times New Roman" w:hAnsi="Calibri" w:cs="Calibri"/>
          <w:i/>
          <w:color w:val="000000"/>
        </w:rPr>
      </w:pPr>
      <w:r w:rsidRPr="00C750A6">
        <w:rPr>
          <w:rFonts w:ascii="Calibri" w:eastAsia="Times New Roman" w:hAnsi="Calibri" w:cs="Calibri"/>
          <w:i/>
          <w:color w:val="000000"/>
        </w:rPr>
        <w:t xml:space="preserve">This lesson is perfect for ages xxx? and can contribute to learning objectives in </w:t>
      </w:r>
      <w:proofErr w:type="spellStart"/>
      <w:r w:rsidRPr="00C750A6">
        <w:rPr>
          <w:rFonts w:ascii="Calibri" w:eastAsia="Times New Roman" w:hAnsi="Calibri" w:cs="Calibri"/>
          <w:i/>
          <w:color w:val="000000"/>
        </w:rPr>
        <w:t>english</w:t>
      </w:r>
      <w:proofErr w:type="spellEnd"/>
      <w:r w:rsidRPr="00C750A6">
        <w:rPr>
          <w:rFonts w:ascii="Calibri" w:eastAsia="Times New Roman" w:hAnsi="Calibri" w:cs="Calibri"/>
          <w:i/>
          <w:color w:val="000000"/>
        </w:rPr>
        <w:t xml:space="preserve">, science (and anything else?!) </w:t>
      </w:r>
    </w:p>
    <w:p w14:paraId="04C67397" w14:textId="77777777" w:rsidR="00CE70AC" w:rsidRPr="009215BC" w:rsidRDefault="00CE70AC" w:rsidP="009215BC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6BDEDEC7" w14:textId="214C98A9" w:rsidR="00553E5D" w:rsidRPr="00553E5D" w:rsidRDefault="00553E5D" w:rsidP="00553E5D">
      <w:pPr>
        <w:rPr>
          <w:rFonts w:ascii="Londrina Solid Light" w:eastAsia="Times New Roman" w:hAnsi="Londrina Solid Light" w:cs="Times New Roman"/>
          <w:color w:val="F25421"/>
          <w:sz w:val="28"/>
          <w:szCs w:val="28"/>
        </w:rPr>
      </w:pPr>
      <w:r w:rsidRPr="00553E5D">
        <w:rPr>
          <w:rFonts w:ascii="Londrina Solid Light" w:eastAsia="Times New Roman" w:hAnsi="Londrina Solid Light" w:cs="Calibri"/>
          <w:bCs/>
          <w:color w:val="F25421"/>
          <w:sz w:val="28"/>
          <w:szCs w:val="28"/>
        </w:rPr>
        <w:t xml:space="preserve">About Walking Curriculum </w:t>
      </w:r>
    </w:p>
    <w:p w14:paraId="3107858B" w14:textId="4E7626E5" w:rsidR="00553E5D" w:rsidRPr="00553E5D" w:rsidRDefault="00553E5D" w:rsidP="00553E5D">
      <w:pPr>
        <w:rPr>
          <w:rFonts w:ascii="Times New Roman" w:eastAsia="Times New Roman" w:hAnsi="Times New Roman" w:cs="Times New Roman"/>
        </w:rPr>
      </w:pPr>
      <w:r w:rsidRPr="00553E5D">
        <w:rPr>
          <w:rFonts w:ascii="Calibri" w:eastAsia="Times New Roman" w:hAnsi="Calibri" w:cs="Calibri"/>
          <w:color w:val="000000"/>
        </w:rPr>
        <w:t xml:space="preserve">The simple act of taking a walk—a walk with a curricular focus or purpose—can have wonderful </w:t>
      </w:r>
      <w:r w:rsidR="006A3EAA">
        <w:rPr>
          <w:rFonts w:ascii="Calibri" w:eastAsia="Times New Roman" w:hAnsi="Calibri" w:cs="Calibri"/>
          <w:color w:val="000000"/>
        </w:rPr>
        <w:t>educational impacts</w:t>
      </w:r>
      <w:r>
        <w:rPr>
          <w:rFonts w:ascii="Calibri" w:eastAsia="Times New Roman" w:hAnsi="Calibri" w:cs="Calibri"/>
          <w:color w:val="000000"/>
        </w:rPr>
        <w:t>. This series of imagination</w:t>
      </w:r>
      <w:r w:rsidRPr="00553E5D">
        <w:rPr>
          <w:rFonts w:ascii="Calibri" w:eastAsia="Times New Roman" w:hAnsi="Calibri" w:cs="Calibri"/>
          <w:color w:val="000000"/>
        </w:rPr>
        <w:t xml:space="preserve"> and inquiry-focused walks is designed to alert children to different aspects of the local natural world, as wel</w:t>
      </w:r>
      <w:r>
        <w:rPr>
          <w:rFonts w:ascii="Calibri" w:eastAsia="Times New Roman" w:hAnsi="Calibri" w:cs="Calibri"/>
          <w:color w:val="000000"/>
        </w:rPr>
        <w:t>l as challenging teachers to re-</w:t>
      </w:r>
      <w:r w:rsidRPr="00553E5D">
        <w:rPr>
          <w:rFonts w:ascii="Calibri" w:eastAsia="Times New Roman" w:hAnsi="Calibri" w:cs="Calibri"/>
          <w:color w:val="000000"/>
        </w:rPr>
        <w:t>imagine how they teach.</w:t>
      </w:r>
    </w:p>
    <w:p w14:paraId="79FF8FF6" w14:textId="089AEC15" w:rsidR="00ED5464" w:rsidRPr="006A3EAA" w:rsidRDefault="006A3EAA">
      <w:pPr>
        <w:rPr>
          <w:sz w:val="28"/>
          <w:szCs w:val="28"/>
        </w:rPr>
      </w:pPr>
    </w:p>
    <w:p w14:paraId="428DEDF9" w14:textId="77777777" w:rsidR="00553E5D" w:rsidRPr="00553E5D" w:rsidRDefault="00553E5D" w:rsidP="00553E5D">
      <w:pPr>
        <w:rPr>
          <w:rFonts w:ascii="Londrina Solid Light" w:eastAsia="Times New Roman" w:hAnsi="Londrina Solid Light" w:cs="Times New Roman"/>
          <w:color w:val="F25421"/>
          <w:sz w:val="28"/>
          <w:szCs w:val="28"/>
        </w:rPr>
      </w:pPr>
      <w:r w:rsidRPr="00553E5D">
        <w:rPr>
          <w:rFonts w:ascii="Londrina Solid Light" w:eastAsia="Times New Roman" w:hAnsi="Londrina Solid Light" w:cs="Calibri"/>
          <w:bCs/>
          <w:color w:val="F25421"/>
          <w:sz w:val="28"/>
          <w:szCs w:val="28"/>
        </w:rPr>
        <w:t xml:space="preserve">About the author </w:t>
      </w:r>
    </w:p>
    <w:p w14:paraId="59EF4252" w14:textId="0388AC1F" w:rsidR="00553E5D" w:rsidRPr="00553E5D" w:rsidRDefault="00553E5D" w:rsidP="00553E5D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 xml:space="preserve">Gillian Judson </w:t>
      </w:r>
      <w:r w:rsidRPr="00553E5D">
        <w:rPr>
          <w:rFonts w:ascii="Calibri" w:eastAsia="Times New Roman" w:hAnsi="Calibri" w:cs="Calibri"/>
          <w:color w:val="000000"/>
        </w:rPr>
        <w:t xml:space="preserve">teaches in the Faculty of Education at Simon Fraser University in B.C., Canada. She is one of the directors of the </w:t>
      </w:r>
      <w:hyperlink r:id="rId5" w:history="1">
        <w:r w:rsidRPr="006A3EAA">
          <w:rPr>
            <w:rStyle w:val="Hyperlink"/>
            <w:rFonts w:ascii="Calibri" w:eastAsia="Times New Roman" w:hAnsi="Calibri" w:cs="Calibri"/>
          </w:rPr>
          <w:t>Imaginative Education Research Group</w:t>
        </w:r>
      </w:hyperlink>
      <w:r w:rsidRPr="00553E5D">
        <w:rPr>
          <w:rFonts w:ascii="Calibri" w:eastAsia="Times New Roman" w:hAnsi="Calibri" w:cs="Calibri"/>
          <w:color w:val="000000"/>
        </w:rPr>
        <w:t xml:space="preserve"> (IERG), and coordinator of </w:t>
      </w:r>
      <w:hyperlink r:id="rId6" w:history="1">
        <w:r w:rsidRPr="006A3EAA">
          <w:rPr>
            <w:rStyle w:val="Hyperlink"/>
            <w:rFonts w:ascii="Calibri" w:eastAsia="Times New Roman" w:hAnsi="Calibri" w:cs="Calibri"/>
          </w:rPr>
          <w:t>Imaginative Ecological Education</w:t>
        </w:r>
      </w:hyperlink>
      <w:r w:rsidRPr="00553E5D">
        <w:rPr>
          <w:rFonts w:ascii="Calibri" w:eastAsia="Times New Roman" w:hAnsi="Calibri" w:cs="Calibri"/>
          <w:color w:val="000000"/>
        </w:rPr>
        <w:t xml:space="preserve"> (IEE</w:t>
      </w:r>
      <w:r w:rsidR="006A3EAA">
        <w:rPr>
          <w:rFonts w:ascii="Calibri" w:eastAsia="Times New Roman" w:hAnsi="Calibri" w:cs="Calibri"/>
          <w:color w:val="000000"/>
        </w:rPr>
        <w:t xml:space="preserve">). Her research and teaching are </w:t>
      </w:r>
      <w:r w:rsidRPr="00553E5D">
        <w:rPr>
          <w:rFonts w:ascii="Calibri" w:eastAsia="Times New Roman" w:hAnsi="Calibri" w:cs="Calibri"/>
          <w:color w:val="000000"/>
        </w:rPr>
        <w:t xml:space="preserve">primarily concerned with the role of imagination in learning. Connect with Gillian on </w:t>
      </w:r>
      <w:hyperlink r:id="rId7" w:history="1">
        <w:r w:rsidRPr="00553E5D">
          <w:rPr>
            <w:rFonts w:ascii="Calibri" w:eastAsia="Times New Roman" w:hAnsi="Calibri" w:cs="Calibri"/>
            <w:color w:val="0000FF"/>
            <w:u w:val="single"/>
          </w:rPr>
          <w:t>Twi</w:t>
        </w:r>
        <w:r w:rsidRPr="00553E5D">
          <w:rPr>
            <w:rFonts w:ascii="Calibri" w:eastAsia="Times New Roman" w:hAnsi="Calibri" w:cs="Calibri"/>
            <w:color w:val="0000FF"/>
            <w:u w:val="single"/>
          </w:rPr>
          <w:t>t</w:t>
        </w:r>
        <w:r w:rsidRPr="00553E5D">
          <w:rPr>
            <w:rFonts w:ascii="Calibri" w:eastAsia="Times New Roman" w:hAnsi="Calibri" w:cs="Calibri"/>
            <w:color w:val="0000FF"/>
            <w:u w:val="single"/>
          </w:rPr>
          <w:t>ter</w:t>
        </w:r>
      </w:hyperlink>
      <w:r w:rsidRPr="00553E5D">
        <w:rPr>
          <w:rFonts w:ascii="Calibri" w:eastAsia="Times New Roman" w:hAnsi="Calibri" w:cs="Calibri"/>
          <w:color w:val="000000"/>
        </w:rPr>
        <w:t xml:space="preserve"> or on </w:t>
      </w:r>
      <w:hyperlink r:id="rId8" w:history="1">
        <w:r w:rsidRPr="006A3EAA">
          <w:rPr>
            <w:rStyle w:val="Hyperlink"/>
            <w:rFonts w:ascii="Calibri" w:eastAsia="Times New Roman" w:hAnsi="Calibri" w:cs="Calibri"/>
          </w:rPr>
          <w:t>her blog</w:t>
        </w:r>
      </w:hyperlink>
      <w:r w:rsidRPr="00553E5D">
        <w:rPr>
          <w:rFonts w:ascii="Calibri" w:eastAsia="Times New Roman" w:hAnsi="Calibri" w:cs="Calibri"/>
          <w:color w:val="000000"/>
        </w:rPr>
        <w:t xml:space="preserve">. </w:t>
      </w:r>
    </w:p>
    <w:p w14:paraId="4AD02DF6" w14:textId="77777777" w:rsidR="00553E5D" w:rsidRPr="00553E5D" w:rsidRDefault="00553E5D" w:rsidP="00553E5D">
      <w:pPr>
        <w:rPr>
          <w:rFonts w:ascii="Times New Roman" w:eastAsia="Times New Roman" w:hAnsi="Times New Roman" w:cs="Times New Roman"/>
        </w:rPr>
      </w:pPr>
    </w:p>
    <w:p w14:paraId="2F801EF8" w14:textId="77777777" w:rsidR="00553E5D" w:rsidRPr="00553E5D" w:rsidRDefault="00553E5D" w:rsidP="00553E5D">
      <w:pPr>
        <w:rPr>
          <w:rFonts w:ascii="Londrina Solid Light" w:eastAsia="Times New Roman" w:hAnsi="Londrina Solid Light" w:cs="Times New Roman"/>
          <w:color w:val="F25421"/>
          <w:sz w:val="28"/>
          <w:szCs w:val="28"/>
        </w:rPr>
      </w:pPr>
      <w:r w:rsidRPr="00553E5D">
        <w:rPr>
          <w:rFonts w:ascii="Londrina Solid Light" w:eastAsia="Times New Roman" w:hAnsi="Londrina Solid Light" w:cs="Calibri"/>
          <w:bCs/>
          <w:color w:val="F25421"/>
          <w:sz w:val="28"/>
          <w:szCs w:val="28"/>
        </w:rPr>
        <w:t>Get involved</w:t>
      </w:r>
    </w:p>
    <w:p w14:paraId="3A5F9927" w14:textId="5CFF11A4" w:rsidR="00553E5D" w:rsidRPr="008346BE" w:rsidRDefault="00553E5D">
      <w:pPr>
        <w:rPr>
          <w:rFonts w:ascii="Times New Roman" w:eastAsia="Times New Roman" w:hAnsi="Times New Roman" w:cs="Times New Roman"/>
        </w:rPr>
      </w:pPr>
      <w:r w:rsidRPr="00553E5D">
        <w:rPr>
          <w:rFonts w:ascii="Calibri" w:eastAsia="Times New Roman" w:hAnsi="Calibri" w:cs="Calibri"/>
          <w:color w:val="363636"/>
          <w:shd w:val="clear" w:color="auto" w:fill="FFFFFF"/>
        </w:rPr>
        <w:t>Are you participating in Outdoor Classroom Day? </w:t>
      </w:r>
      <w:hyperlink r:id="rId9" w:anchor="sign-up" w:history="1">
        <w:r w:rsidRPr="00553E5D">
          <w:rPr>
            <w:rFonts w:ascii="Calibri" w:eastAsia="Times New Roman" w:hAnsi="Calibri" w:cs="Calibri"/>
            <w:b/>
            <w:bCs/>
            <w:color w:val="0000FF"/>
            <w:u w:val="single"/>
            <w:shd w:val="clear" w:color="auto" w:fill="FFFFFF"/>
          </w:rPr>
          <w:t>Register</w:t>
        </w:r>
      </w:hyperlink>
      <w:r w:rsidRPr="00553E5D">
        <w:rPr>
          <w:rFonts w:ascii="Calibri" w:eastAsia="Times New Roman" w:hAnsi="Calibri" w:cs="Calibri"/>
          <w:color w:val="363636"/>
          <w:shd w:val="clear" w:color="auto" w:fill="FFFFFF"/>
        </w:rPr>
        <w:t> your class – or whole school – and share your outdoor adventures on social media using </w:t>
      </w:r>
      <w:r w:rsidRPr="00553E5D">
        <w:rPr>
          <w:rFonts w:ascii="Calibri" w:eastAsia="Times New Roman" w:hAnsi="Calibri" w:cs="Calibri"/>
          <w:b/>
          <w:bCs/>
          <w:color w:val="363636"/>
          <w:shd w:val="clear" w:color="auto" w:fill="FFFFFF"/>
        </w:rPr>
        <w:t>#</w:t>
      </w:r>
      <w:proofErr w:type="spellStart"/>
      <w:r w:rsidRPr="00553E5D">
        <w:rPr>
          <w:rFonts w:ascii="Calibri" w:eastAsia="Times New Roman" w:hAnsi="Calibri" w:cs="Calibri"/>
          <w:b/>
          <w:bCs/>
          <w:color w:val="363636"/>
          <w:shd w:val="clear" w:color="auto" w:fill="FFFFFF"/>
        </w:rPr>
        <w:t>OutdoorClassroomDay</w:t>
      </w:r>
      <w:proofErr w:type="spellEnd"/>
      <w:r w:rsidRPr="00553E5D">
        <w:rPr>
          <w:rFonts w:ascii="Calibri" w:eastAsia="Times New Roman" w:hAnsi="Calibri" w:cs="Calibri"/>
          <w:b/>
          <w:bCs/>
          <w:color w:val="363636"/>
          <w:shd w:val="clear" w:color="auto" w:fill="FFFFFF"/>
        </w:rPr>
        <w:t>.</w:t>
      </w:r>
    </w:p>
    <w:sectPr w:rsidR="00553E5D" w:rsidRPr="008346BE" w:rsidSect="002843B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ndrina Solid Light">
    <w:panose1 w:val="00000400000000000000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BC"/>
    <w:rsid w:val="001C2647"/>
    <w:rsid w:val="002843BE"/>
    <w:rsid w:val="00553E5D"/>
    <w:rsid w:val="00621826"/>
    <w:rsid w:val="006A3EAA"/>
    <w:rsid w:val="008346BE"/>
    <w:rsid w:val="009215BC"/>
    <w:rsid w:val="00C750A6"/>
    <w:rsid w:val="00CE70AC"/>
    <w:rsid w:val="00EB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AAC6F"/>
  <w15:chartTrackingRefBased/>
  <w15:docId w15:val="{E43E744D-866B-474C-9D1B-60E09C16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5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53E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rg.ca/IE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perfink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erg.ca/IE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erg.ca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outdoorclassroomda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Lyons</dc:creator>
  <cp:keywords/>
  <dc:description/>
  <cp:lastModifiedBy>Chloe Lyons</cp:lastModifiedBy>
  <cp:revision>4</cp:revision>
  <dcterms:created xsi:type="dcterms:W3CDTF">2018-10-11T13:31:00Z</dcterms:created>
  <dcterms:modified xsi:type="dcterms:W3CDTF">2018-10-11T14:29:00Z</dcterms:modified>
</cp:coreProperties>
</file>